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66" w:rsidRPr="003E5366" w:rsidRDefault="003E5366">
      <w:pPr>
        <w:rPr>
          <w:rFonts w:ascii="Times New Roman" w:hAnsi="Times New Roman" w:cs="Times New Roman"/>
        </w:rPr>
      </w:pPr>
      <w:bookmarkStart w:id="0" w:name="_GoBack"/>
      <w:bookmarkEnd w:id="0"/>
    </w:p>
    <w:p w:rsidR="003E5366" w:rsidRPr="003E5366" w:rsidRDefault="003E5366" w:rsidP="003E5366">
      <w:pPr>
        <w:ind w:left="-180" w:right="-810"/>
        <w:jc w:val="center"/>
        <w:rPr>
          <w:rFonts w:ascii="Times New Roman" w:hAnsi="Times New Roman" w:cs="Times New Roman"/>
          <w:b/>
          <w:lang w:val="ro-RO"/>
        </w:rPr>
      </w:pPr>
      <w:r w:rsidRPr="003E5366">
        <w:rPr>
          <w:rFonts w:ascii="Times New Roman" w:hAnsi="Times New Roman" w:cs="Times New Roman"/>
          <w:b/>
          <w:lang w:val="ro-RO"/>
        </w:rPr>
        <w:t xml:space="preserve">Teologie Dogmatică Ortodoxă </w:t>
      </w:r>
    </w:p>
    <w:p w:rsidR="00F01849" w:rsidRDefault="003E5366" w:rsidP="003E5366">
      <w:pPr>
        <w:ind w:left="-180" w:right="-810"/>
        <w:jc w:val="center"/>
        <w:rPr>
          <w:rFonts w:ascii="Times New Roman" w:hAnsi="Times New Roman" w:cs="Times New Roman"/>
          <w:b/>
          <w:lang w:val="ro-RO"/>
        </w:rPr>
      </w:pPr>
      <w:r w:rsidRPr="003E5366">
        <w:rPr>
          <w:rFonts w:ascii="Times New Roman" w:hAnsi="Times New Roman" w:cs="Times New Roman"/>
          <w:b/>
          <w:lang w:val="ro-RO"/>
        </w:rPr>
        <w:t xml:space="preserve">Subiecte pentru Examenul de Licenţă </w:t>
      </w:r>
    </w:p>
    <w:p w:rsidR="003E5366" w:rsidRPr="003E5366" w:rsidRDefault="00F01849" w:rsidP="003E5366">
      <w:pPr>
        <w:ind w:left="-180" w:right="-81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Facultatea de Teologie „Sfântul Ierarh Andrei Șaguna” din </w:t>
      </w:r>
      <w:r w:rsidR="003E5366" w:rsidRPr="003E5366">
        <w:rPr>
          <w:rFonts w:ascii="Times New Roman" w:hAnsi="Times New Roman" w:cs="Times New Roman"/>
          <w:b/>
          <w:lang w:val="ro-RO"/>
        </w:rPr>
        <w:t>Sibiu</w:t>
      </w:r>
    </w:p>
    <w:p w:rsidR="003E5366" w:rsidRPr="003E5366" w:rsidRDefault="003E5366">
      <w:pPr>
        <w:rPr>
          <w:lang w:val="ro-RO"/>
        </w:rPr>
      </w:pPr>
    </w:p>
    <w:p w:rsidR="003E5366" w:rsidRDefault="003E5366"/>
    <w:p w:rsidR="003E5366" w:rsidRDefault="003E5366"/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5016"/>
        <w:gridCol w:w="6041"/>
      </w:tblGrid>
      <w:tr w:rsidR="0085002C" w:rsidTr="0085002C">
        <w:trPr>
          <w:trHeight w:val="1213"/>
        </w:trPr>
        <w:tc>
          <w:tcPr>
            <w:tcW w:w="5016" w:type="dxa"/>
          </w:tcPr>
          <w:p w:rsidR="0085002C" w:rsidRPr="00914FE5" w:rsidRDefault="0085002C" w:rsidP="008500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Revelaţia dumnezeiască, izvorul credinţei creştine și temelia Dogmaticii ortodoxe. </w:t>
            </w:r>
          </w:p>
          <w:p w:rsidR="0085002C" w:rsidRPr="0085002C" w:rsidRDefault="0085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Cele două moduri ale Revelației</w:t>
            </w:r>
            <w:r w:rsidR="00D67B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Revelația în dogmele și viața Bisericii.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Biserica</w:t>
            </w:r>
            <w:r w:rsidR="00D67B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organul de păstrare și manifestare a Revelației prin prezența și lucrarea Sfintei Treimi în creație și în Biserică. </w:t>
            </w:r>
          </w:p>
          <w:p w:rsidR="00F1074B" w:rsidRDefault="0085002C" w:rsidP="0085002C">
            <w:pPr>
              <w:pStyle w:val="ListParagraph"/>
              <w:numPr>
                <w:ilvl w:val="0"/>
                <w:numId w:val="3"/>
              </w:numPr>
              <w:ind w:left="0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Sfânta Tradiție și Sfânta Scriptură.</w:t>
            </w:r>
          </w:p>
          <w:p w:rsidR="0085002C" w:rsidRPr="0085002C" w:rsidRDefault="00F1074B" w:rsidP="00D67B22">
            <w:pPr>
              <w:pStyle w:val="ListParagraph"/>
              <w:numPr>
                <w:ilvl w:val="0"/>
                <w:numId w:val="3"/>
              </w:numPr>
              <w:ind w:left="0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Legătura indestructibilă dintre </w:t>
            </w:r>
            <w:r w:rsidR="00914FE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Sfânta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Biserică, </w:t>
            </w:r>
            <w:r w:rsidR="00914FE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Sfânta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Scriptură și </w:t>
            </w:r>
            <w:r w:rsidR="00914FE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Sfânta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Tradiție.</w:t>
            </w:r>
          </w:p>
        </w:tc>
      </w:tr>
      <w:tr w:rsidR="0085002C" w:rsidRPr="00371007" w:rsidTr="0085002C">
        <w:trPr>
          <w:trHeight w:val="426"/>
        </w:trPr>
        <w:tc>
          <w:tcPr>
            <w:tcW w:w="5016" w:type="dxa"/>
          </w:tcPr>
          <w:p w:rsidR="0085002C" w:rsidRPr="00914FE5" w:rsidRDefault="0085002C" w:rsidP="008500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FE5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Cunoașterea lui Dumnezeu</w:t>
            </w:r>
            <w:r w:rsidR="00914FE5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- Theognosia</w:t>
            </w: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8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Moduri de cunoaștere.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8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Caracteristicile specifice ale cunoașterii lui Dumnezeu.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Cunoaşterea lui Dumnezeu în împrejurările concrete ale vieţii.</w:t>
            </w:r>
            <w:r w:rsidR="00D67B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D67B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85002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„Dumnezeu ne-a făcut pentru a-L cunoaşte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”- introducere la </w:t>
            </w:r>
            <w:r w:rsidRPr="0085002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theognosia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în învățătura Sfântului Preot Mărturisitor  Dumitru Stăniloae</w:t>
            </w:r>
          </w:p>
          <w:p w:rsidR="0085002C" w:rsidRPr="00371007" w:rsidRDefault="0085002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5002C" w:rsidTr="0085002C">
        <w:trPr>
          <w:trHeight w:val="413"/>
        </w:trPr>
        <w:tc>
          <w:tcPr>
            <w:tcW w:w="5016" w:type="dxa"/>
          </w:tcPr>
          <w:p w:rsidR="0085002C" w:rsidRPr="00914FE5" w:rsidRDefault="0085002C" w:rsidP="0085002C">
            <w:pPr>
              <w:pStyle w:val="ListParagraph"/>
              <w:numPr>
                <w:ilvl w:val="0"/>
                <w:numId w:val="2"/>
              </w:numPr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914FE5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Atributele şi lucrările necreate ale lui Dumnezeu şi raportul lor cu fiinţa Sa.</w:t>
            </w:r>
          </w:p>
          <w:p w:rsidR="0085002C" w:rsidRPr="00914FE5" w:rsidRDefault="00850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Dumnezeu ni Se comunică prin lucrările Sale necreate.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proofErr w:type="spellStart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Sensul</w:t>
            </w:r>
            <w:proofErr w:type="spellEnd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caracterului</w:t>
            </w:r>
            <w:proofErr w:type="spellEnd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“de sine” al </w:t>
            </w:r>
            <w:proofErr w:type="spellStart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atributelor</w:t>
            </w:r>
            <w:proofErr w:type="spellEnd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14F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dumnezeiești</w:t>
            </w:r>
            <w:proofErr w:type="spellEnd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şi</w:t>
            </w:r>
            <w:proofErr w:type="spellEnd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supraexistenţa</w:t>
            </w:r>
            <w:proofErr w:type="spellEnd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lui </w:t>
            </w:r>
            <w:proofErr w:type="spellStart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Dumnezeu</w:t>
            </w:r>
            <w:proofErr w:type="spellEnd"/>
            <w:r w:rsidRPr="0085002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="00D67B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Caracterul apofatic al lui Dumnezeu ca realitate personală supraexistentă. </w:t>
            </w:r>
          </w:p>
          <w:p w:rsidR="00914FE5" w:rsidRDefault="0085002C" w:rsidP="008500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Existenta prin Sine- izvorul a toată existenţa.</w:t>
            </w:r>
          </w:p>
          <w:p w:rsidR="0085002C" w:rsidRPr="00D67B22" w:rsidRDefault="00914FE5" w:rsidP="00D67B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85002C" w:rsidRPr="0085002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Eternitatea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; </w:t>
            </w:r>
            <w:r w:rsidR="0085002C" w:rsidRPr="0085002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Sfinţenia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; </w:t>
            </w:r>
            <w:r w:rsidR="0085002C" w:rsidRPr="0085002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Iubirea și bunătatea.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67B22" w:rsidRPr="0085002C" w:rsidRDefault="00D67B22" w:rsidP="00D67B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2C" w:rsidTr="0085002C">
        <w:trPr>
          <w:trHeight w:val="426"/>
        </w:trPr>
        <w:tc>
          <w:tcPr>
            <w:tcW w:w="5016" w:type="dxa"/>
          </w:tcPr>
          <w:p w:rsidR="0085002C" w:rsidRPr="00914FE5" w:rsidRDefault="0085002C" w:rsidP="0085002C">
            <w:pPr>
              <w:pStyle w:val="ListParagraph"/>
              <w:numPr>
                <w:ilvl w:val="0"/>
                <w:numId w:val="2"/>
              </w:numPr>
              <w:ind w:right="-8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914FE5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Sfânta Treime – “structura supremei iubiri”</w:t>
            </w:r>
            <w:r w:rsidRPr="00914FE5">
              <w:rPr>
                <w:rFonts w:ascii="Times New Roman" w:eastAsia="BookAntiqua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</w:p>
          <w:p w:rsidR="0085002C" w:rsidRPr="0085002C" w:rsidRDefault="0085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>Sfânta Treime</w:t>
            </w:r>
            <w:r w:rsidR="00D67B2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>– Dumnezeu Unul în Fiin</w:t>
            </w:r>
            <w:r w:rsidRPr="0085002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 xml:space="preserve">ă </w:t>
            </w:r>
            <w:r w:rsidRPr="0085002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 xml:space="preserve">i întreit în Persoane.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 xml:space="preserve">Taina Sfintei Treimi reflectată în: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 xml:space="preserve">a) creaţie;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 xml:space="preserve">b) Sfânta Scriptură;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 xml:space="preserve">c) Sfânta Tradiţie.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>Formularea dogmei Sfintei Treimi. Raportul dintre Persoane, fiin</w:t>
            </w:r>
            <w:r w:rsidRPr="0085002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 xml:space="preserve">ă </w:t>
            </w:r>
            <w:r w:rsidRPr="0085002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 xml:space="preserve">i energiile dumnezeiești necreate în Sfânta Treime.  </w:t>
            </w:r>
          </w:p>
          <w:p w:rsidR="0085002C" w:rsidRPr="0085002C" w:rsidRDefault="0085002C" w:rsidP="00D67B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>Lucrarea perihoretic-iconomică a Persoanelor Sfintei Treimi în creaţie şi în Biserică. Unitate şi distincţie în Sfânta Treime. Monarhia Tatălui, izvor al unită</w:t>
            </w:r>
            <w:r w:rsidRPr="0085002C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</w:rPr>
              <w:t>ii Sfintei Treimi.</w:t>
            </w:r>
          </w:p>
        </w:tc>
      </w:tr>
      <w:tr w:rsidR="0085002C" w:rsidTr="0085002C">
        <w:trPr>
          <w:trHeight w:val="426"/>
        </w:trPr>
        <w:tc>
          <w:tcPr>
            <w:tcW w:w="5016" w:type="dxa"/>
          </w:tcPr>
          <w:p w:rsidR="00914FE5" w:rsidRPr="00914FE5" w:rsidRDefault="0085002C" w:rsidP="0085002C">
            <w:pPr>
              <w:pStyle w:val="ListParagraph"/>
              <w:numPr>
                <w:ilvl w:val="0"/>
                <w:numId w:val="2"/>
              </w:numPr>
              <w:ind w:right="-8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914F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Dumnezeu Creatorul / Făcătorul </w:t>
            </w:r>
            <w:r w:rsidR="00914FE5" w:rsidRPr="00914F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– </w:t>
            </w:r>
            <w:r w:rsidR="00914FE5" w:rsidRPr="00914FE5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Cosmologia  sau </w:t>
            </w:r>
          </w:p>
          <w:p w:rsidR="0085002C" w:rsidRPr="00914FE5" w:rsidRDefault="00914FE5" w:rsidP="00914FE5">
            <w:pPr>
              <w:pStyle w:val="ListParagraph"/>
              <w:ind w:left="243" w:right="-8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914F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  <w:t>ktisiologia</w:t>
            </w:r>
          </w:p>
          <w:p w:rsidR="0085002C" w:rsidRPr="00914FE5" w:rsidRDefault="0085002C" w:rsidP="0085002C">
            <w:pPr>
              <w:ind w:left="-117" w:right="-81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spacing w:after="0"/>
              <w:ind w:left="0" w:right="39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Lumea, operă a iubirii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 Persoanelor Preasfintei Treimi, destinată transfigurării. </w:t>
            </w:r>
          </w:p>
          <w:p w:rsidR="0085002C" w:rsidRPr="0085002C" w:rsidRDefault="0085002C" w:rsidP="0085002C">
            <w:pPr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- Structura ra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ț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ional-apofatică a lumii, ca semn al prezenţei Logosului prin Duhul Sfânt în aceasta. </w:t>
            </w:r>
          </w:p>
          <w:p w:rsidR="00D67B22" w:rsidRDefault="00D67B22" w:rsidP="0085002C">
            <w:pPr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-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 „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Lumea ca dar al lui Dumnezeu şi crucea pusă pe acest dar” – în învățătura Sfântului Preot Mărturisitor Dumitru Stăniloae (</w:t>
            </w:r>
            <w:r w:rsidRPr="0085002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TDO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vol.I).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914FE5" w:rsidRDefault="0085002C" w:rsidP="0085002C">
            <w:pPr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- </w:t>
            </w:r>
            <w:r w:rsidR="00D67B22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Pronia sau p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urtarea de grijă a lui Dumnezeu asupra creaţiei Sale, reflectată în Sfânta Scriptură şi în Tradiţia Bisericii.  </w:t>
            </w:r>
          </w:p>
          <w:p w:rsidR="00D67B22" w:rsidRDefault="0085002C" w:rsidP="0085002C">
            <w:pPr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- Crearea lumii nevăzute şi relaţia </w:t>
            </w:r>
            <w:r w:rsidR="00914FE5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sa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 cu Dumnezeu şi cu lumea văzută. </w:t>
            </w:r>
          </w:p>
          <w:p w:rsidR="00D67B22" w:rsidRDefault="00D67B22" w:rsidP="0085002C">
            <w:pPr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 - </w:t>
            </w:r>
            <w:r w:rsidR="0085002C"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Căderea îngerilor, prezenţa diavolului în lume şi rolul lui în susţinerea şi promovarea răului.</w:t>
            </w:r>
          </w:p>
          <w:p w:rsidR="0085002C" w:rsidRPr="0085002C" w:rsidRDefault="00D67B22" w:rsidP="0085002C">
            <w:pPr>
              <w:autoSpaceDE w:val="0"/>
              <w:autoSpaceDN w:val="0"/>
              <w:adjustRightInd w:val="0"/>
              <w:ind w:right="39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- C</w:t>
            </w:r>
            <w:r w:rsidR="0085002C"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osmologia științifică actuală</w:t>
            </w:r>
            <w:r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 în raport cu </w:t>
            </w:r>
            <w:r>
              <w:rPr>
                <w:rFonts w:ascii="Times New Roman" w:eastAsia="BookAntiqua" w:hAnsi="Times New Roman" w:cs="Times New Roman"/>
                <w:i/>
                <w:sz w:val="20"/>
                <w:szCs w:val="20"/>
                <w:lang w:val="it-IT"/>
              </w:rPr>
              <w:t>ktisiologia</w:t>
            </w:r>
            <w:r w:rsidR="0085002C"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.</w:t>
            </w:r>
          </w:p>
          <w:p w:rsidR="0085002C" w:rsidRPr="00D67B22" w:rsidRDefault="0085002C" w:rsidP="0085002C">
            <w:pPr>
              <w:ind w:right="3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5002C" w:rsidTr="0085002C">
        <w:trPr>
          <w:trHeight w:val="413"/>
        </w:trPr>
        <w:tc>
          <w:tcPr>
            <w:tcW w:w="5016" w:type="dxa"/>
          </w:tcPr>
          <w:p w:rsidR="0085002C" w:rsidRPr="00914FE5" w:rsidRDefault="0085002C" w:rsidP="0085002C">
            <w:pPr>
              <w:pStyle w:val="ListParagraph"/>
              <w:numPr>
                <w:ilvl w:val="0"/>
                <w:numId w:val="2"/>
              </w:numPr>
              <w:ind w:right="-81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14FE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Antropologia teologică </w:t>
            </w:r>
          </w:p>
          <w:p w:rsidR="0085002C" w:rsidRPr="0085002C" w:rsidRDefault="0085002C" w:rsidP="0085002C">
            <w:pPr>
              <w:pStyle w:val="ListParagraph"/>
              <w:ind w:left="24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041" w:type="dxa"/>
          </w:tcPr>
          <w:p w:rsidR="0085002C" w:rsidRPr="00D67B22" w:rsidRDefault="0085002C" w:rsidP="00D67B22">
            <w:p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D67B2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D67B22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Crearea, constituţia şi scopul omului creat printr-un act special al Preasfintei Treimi.  </w:t>
            </w:r>
          </w:p>
          <w:p w:rsidR="00914FE5" w:rsidRPr="00D67B22" w:rsidRDefault="0085002C" w:rsidP="00D67B22">
            <w:p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D67B22">
              <w:rPr>
                <w:rFonts w:ascii="Times New Roman" w:eastAsia="BookAntiqua" w:hAnsi="Times New Roman" w:cs="Times New Roman"/>
                <w:sz w:val="20"/>
                <w:szCs w:val="20"/>
                <w:lang w:val="de-DE"/>
              </w:rPr>
              <w:t>- Omul</w:t>
            </w:r>
            <w:r w:rsidR="00D67B22">
              <w:rPr>
                <w:rFonts w:ascii="Times New Roman" w:eastAsia="BookAntiqua" w:hAnsi="Times New Roman" w:cs="Times New Roman"/>
                <w:sz w:val="20"/>
                <w:szCs w:val="20"/>
                <w:lang w:val="de-DE"/>
              </w:rPr>
              <w:t>,</w:t>
            </w:r>
            <w:r w:rsidRPr="00D67B22">
              <w:rPr>
                <w:rFonts w:ascii="Times New Roman" w:eastAsia="BookAntiqua" w:hAnsi="Times New Roman" w:cs="Times New Roman"/>
                <w:sz w:val="20"/>
                <w:szCs w:val="20"/>
                <w:lang w:val="de-DE"/>
              </w:rPr>
              <w:t xml:space="preserve"> „eikon Eikonos” (P. Nellas). </w:t>
            </w:r>
          </w:p>
          <w:p w:rsidR="0085002C" w:rsidRPr="0085002C" w:rsidRDefault="00914FE5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lastRenderedPageBreak/>
              <w:t xml:space="preserve">- </w:t>
            </w:r>
            <w:r w:rsidR="0085002C"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Valoarea trupului omenesc: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“</w:t>
            </w:r>
            <w:r w:rsidR="0085002C" w:rsidRPr="008500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organ străveziu al tainei infinite a lui Dumnezeu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”.</w:t>
            </w:r>
          </w:p>
          <w:p w:rsidR="008C4CAB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- Starea primordială a omului, ca posibilitate a îndumnezeirii sale în comuniune cu Dumnezeu și în rela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ț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ie responsabilă cu semenii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ș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i cu lumea. Distinc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ț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ia între chip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ș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i asemănare. </w:t>
            </w:r>
          </w:p>
          <w:p w:rsidR="0085002C" w:rsidRPr="0085002C" w:rsidRDefault="008C4CAB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>-</w:t>
            </w:r>
            <w:r w:rsidR="00186E17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602F9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Considerații cu privire la teoria evoluției.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- Căderea omului şi distorsionarea armoniei stării primordiale: </w:t>
            </w:r>
          </w:p>
          <w:p w:rsidR="0085002C" w:rsidRPr="0085002C" w:rsidRDefault="0085002C" w:rsidP="0085002C">
            <w:pPr>
              <w:pStyle w:val="ListParagraph"/>
              <w:ind w:left="18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a) </w:t>
            </w:r>
            <w:proofErr w:type="spellStart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relaţie</w:t>
            </w:r>
            <w:proofErr w:type="spell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Dumnezeu</w:t>
            </w:r>
            <w:proofErr w:type="spell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;</w:t>
            </w:r>
            <w:proofErr w:type="gram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85002C" w:rsidRPr="0085002C" w:rsidRDefault="0085002C" w:rsidP="0085002C">
            <w:pPr>
              <w:pStyle w:val="ListParagraph"/>
              <w:ind w:left="18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b) </w:t>
            </w:r>
            <w:proofErr w:type="spellStart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relaţie</w:t>
            </w:r>
            <w:proofErr w:type="spell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 sine </w:t>
            </w:r>
            <w:proofErr w:type="spellStart"/>
            <w:proofErr w:type="gramStart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însuşi</w:t>
            </w:r>
            <w:proofErr w:type="spell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>;</w:t>
            </w:r>
            <w:proofErr w:type="gramEnd"/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85002C" w:rsidRPr="0085002C" w:rsidRDefault="0085002C" w:rsidP="0085002C">
            <w:pPr>
              <w:pStyle w:val="ListParagraph"/>
              <w:ind w:left="18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c) în relaţie cu cosmosul; </w:t>
            </w:r>
          </w:p>
          <w:p w:rsidR="0085002C" w:rsidRPr="0085002C" w:rsidRDefault="0085002C" w:rsidP="0085002C">
            <w:pPr>
              <w:pStyle w:val="ListParagraph"/>
              <w:ind w:left="18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it-IT"/>
              </w:rPr>
              <w:t xml:space="preserve">d) în relaţiile interumane. </w:t>
            </w:r>
          </w:p>
          <w:p w:rsidR="0085002C" w:rsidRPr="0085002C" w:rsidRDefault="0085002C" w:rsidP="0085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2C" w:rsidTr="0085002C">
        <w:trPr>
          <w:trHeight w:val="426"/>
        </w:trPr>
        <w:tc>
          <w:tcPr>
            <w:tcW w:w="5016" w:type="dxa"/>
          </w:tcPr>
          <w:p w:rsidR="0085002C" w:rsidRPr="00914FE5" w:rsidRDefault="0085002C" w:rsidP="0085002C">
            <w:pPr>
              <w:pStyle w:val="ListParagraph"/>
              <w:numPr>
                <w:ilvl w:val="0"/>
                <w:numId w:val="2"/>
              </w:numPr>
              <w:ind w:right="-8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14F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 xml:space="preserve">Dumnezeu Mântuitorul - Hristologia </w:t>
            </w:r>
          </w:p>
          <w:p w:rsidR="0085002C" w:rsidRPr="00914FE5" w:rsidRDefault="00850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lisus Hristos, Unul din Treime și Revelatorul Preasfintei Treimi.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Rolul Logosului divin si al Duhului Sfânt in pregătirea creației </w:t>
            </w:r>
            <w:r w:rsidR="00914F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pentru Întruparea Fiului lui Dumnezeu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Structurarea cosmosului creat prin raționalitatea imprimata </w:t>
            </w:r>
            <w:r w:rsid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acesta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către Logosul d</w:t>
            </w:r>
            <w:r w:rsid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umnezeiesc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prin Duhul Sfânt. </w:t>
            </w:r>
          </w:p>
          <w:p w:rsidR="00E8099F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Pregătirea omenirii pentru Întruparea Fiului și Cuvântului Tatălui. Profețiile mesianice. </w:t>
            </w:r>
          </w:p>
          <w:p w:rsidR="00E8099F" w:rsidRPr="00E8099F" w:rsidRDefault="00E8099F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8099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- </w:t>
            </w:r>
            <w:r w:rsidR="0085002C" w:rsidRPr="00E8099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Carmen Christi </w:t>
            </w:r>
            <w:r w:rsidR="0085002C" w:rsidRP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(Filip. 2) - text şi scurtă exegeză; </w:t>
            </w:r>
            <w:r w:rsidR="0085002C" w:rsidRPr="00E8099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Metamorphosis.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="00E8099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-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Taina Întrupării Fiului lui Dumnezeu. </w:t>
            </w:r>
          </w:p>
          <w:p w:rsidR="008C4CAB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Faptul mântuitor al Întrupării Fiului lui Dumnezeu în comentariul Sfinților Părinți. </w:t>
            </w:r>
          </w:p>
          <w:p w:rsidR="008C4CAB" w:rsidRDefault="008C4CAB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Fiul lui Dumnezeu întrupat, sursa îndumnezeirii omului și a transfigurării cosmosului. </w:t>
            </w:r>
          </w:p>
          <w:p w:rsidR="0085002C" w:rsidRPr="0085002C" w:rsidRDefault="008C4CAB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Rolul Duhului Sfânt și cel al Sfintei Fecioare Maria în actul Întrupării.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lisus Hristos. Jertfă Unică și Jertfitor Unic. Acceptarea și biruirea morții de către Mântuitorul Iisus Hristos. Actul smerit, filantropic și împărătesc al coborârii în iad a lui Hristos.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Hristos cel Înviat, transfigurarea și îndumnezeirea firii umane. </w:t>
            </w:r>
          </w:p>
          <w:p w:rsidR="0085002C" w:rsidRPr="0085002C" w:rsidRDefault="0085002C" w:rsidP="00E8099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Hristos cel Înălțat, ridicarea </w:t>
            </w:r>
            <w:r w:rsid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firii umane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Sfânta Treime. </w:t>
            </w:r>
          </w:p>
          <w:p w:rsidR="00E8099F" w:rsidRPr="008C4CAB" w:rsidRDefault="00E8099F" w:rsidP="00E8099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85002C" w:rsidRP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Persoana divino-umană a lui lisus Hristos reflectată în Sfânta Scriptură și în Sfânta Tradiție. 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5002C" w:rsidRP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E8099F" w:rsidRPr="00E8099F" w:rsidRDefault="00E8099F" w:rsidP="00E8099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="0085002C" w:rsidRP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Persoana divino-umana a Mântuitorului Hristos reflectată și mărturisita de Sfânt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="0085002C" w:rsidRP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Tradiție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5002C" w:rsidRP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prin dogmele, cultul si spiritualitatea Bisericii. </w:t>
            </w:r>
          </w:p>
          <w:p w:rsidR="00E8099F" w:rsidRPr="008C4CAB" w:rsidRDefault="00E8099F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C4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02C" w:rsidRPr="008C4C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Definirea dogmatică a Persoanei lui Iisus Hristos - Dogma de la Calcedon. </w:t>
            </w:r>
          </w:p>
          <w:p w:rsidR="00E8099F" w:rsidRDefault="00E8099F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Unirea ipostatică sau enipostazierea firii umane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 Persoana Logosului întrupat. Unirea ipostatică în raport cu Sfânt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Treime. Unirea ipostatică: o unică Persoană în două firi unite distinct. Importanța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semnificația 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c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onsecințele unirii ipostatice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pentru îndumnezeirea omului și transfigurarea cosmosului.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Relația dintre Persoana </w:t>
            </w:r>
            <w:r w:rsid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 lucrarea Mântuitorului lisus Hristos.  Lucrarea mântuitoare a lui lisus Hristos si cele trei direcții ale 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acesteia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 1) Slujirea profetic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sau </w:t>
            </w:r>
            <w:r w:rsid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nv</w:t>
            </w:r>
            <w:r w:rsid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ăță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toreasc</w:t>
            </w:r>
            <w:r w:rsid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 2) Slujirea arhiereasc</w:t>
            </w:r>
            <w:r w:rsidR="00E809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3) Slujirea împărătească.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Relatia dintre Înălțarea lui Hristos și coborârea Duhului Sfânt, expresie a relației iconomice dintre Fiul lui Dumnezeu întrupat și Duhul  Sfânt.  </w:t>
            </w:r>
          </w:p>
          <w:p w:rsidR="0085002C" w:rsidRPr="0085002C" w:rsidRDefault="0085002C" w:rsidP="00C602F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Hristologia paulină. </w:t>
            </w:r>
          </w:p>
        </w:tc>
      </w:tr>
      <w:tr w:rsidR="0085002C" w:rsidTr="0085002C">
        <w:trPr>
          <w:trHeight w:val="426"/>
        </w:trPr>
        <w:tc>
          <w:tcPr>
            <w:tcW w:w="5016" w:type="dxa"/>
          </w:tcPr>
          <w:p w:rsidR="0085002C" w:rsidRPr="00E8099F" w:rsidRDefault="0085002C" w:rsidP="0085002C">
            <w:pPr>
              <w:pStyle w:val="ListParagraph"/>
              <w:numPr>
                <w:ilvl w:val="0"/>
                <w:numId w:val="2"/>
              </w:numPr>
              <w:ind w:right="-8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809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Dumnezeu Sfințitorul - Pnevmatologia </w:t>
            </w:r>
          </w:p>
          <w:p w:rsidR="0085002C" w:rsidRPr="0085002C" w:rsidRDefault="0085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Persoana și lucrarea Duhului Sfânt, r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eferințe biblice și patristice.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Cincizecimea (F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="008C4CA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p,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2) și începutul istoriei Bisericii.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Chenoza Duhului Sfânt.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- Considerații despre </w:t>
            </w:r>
            <w:r w:rsidRPr="008500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relevanţa theognosică a Duhului Sfânt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(1Co 2,10 ; ș.a.).</w:t>
            </w:r>
            <w:r w:rsidRPr="0085002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85002C" w:rsidRPr="0085002C" w:rsidRDefault="0085002C" w:rsidP="00C602F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- Filioque- </w:t>
            </w:r>
            <w:r w:rsidRPr="0085002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istorie și actualitate</w:t>
            </w:r>
            <w:r w:rsidRPr="008500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85002C" w:rsidTr="0085002C">
        <w:trPr>
          <w:trHeight w:val="426"/>
        </w:trPr>
        <w:tc>
          <w:tcPr>
            <w:tcW w:w="5016" w:type="dxa"/>
          </w:tcPr>
          <w:p w:rsidR="00136FD2" w:rsidRDefault="0085002C" w:rsidP="0085002C">
            <w:pPr>
              <w:pStyle w:val="ListParagraph"/>
              <w:numPr>
                <w:ilvl w:val="0"/>
                <w:numId w:val="2"/>
              </w:numPr>
              <w:ind w:right="-8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Biserica - Trupul Mântuitorului Iisus Hristos</w:t>
            </w:r>
          </w:p>
          <w:p w:rsidR="0085002C" w:rsidRPr="00136FD2" w:rsidRDefault="0085002C" w:rsidP="00136FD2">
            <w:pPr>
              <w:pStyle w:val="ListParagraph"/>
              <w:ind w:left="243" w:right="-8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80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36F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Întemeierea teologică și istoric</w:t>
            </w:r>
            <w:r w:rsidR="00136F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ă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(F.Ap. 2) a Bisericii și semnificația acesteia 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pentru mântuire.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- Constituția teandrică a Bisericii. 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- Iisus Hristos - Capul  Bisericii.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- Prezența Preasfintei Treimii în Biserică.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- Reflectarea comuniunii Preasfintei Treimi în structura sobornicesc-comunională a Bisericii. 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- Însușirile Bisericii și semnifica</w:t>
            </w:r>
            <w:r w:rsidR="00136FD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ț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ia lor soteriologica si teologico-misionară.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- Elementele apostolicitații Bisericii.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Prezenta Preoției sau a Arhieriei lui Hristos în Biserică și prelungirea acesteia prin lucrarea ierarhiei bisericești. Succesiunea apostolică în har și credință prin Preoția sacramentală.  </w:t>
            </w:r>
          </w:p>
          <w:p w:rsidR="00136FD2" w:rsidRPr="00136FD2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Unitatea Trupului tainic al lui Hristos prin preoția slujitoare a Bisericii. Raportul dintre Preotia slujitoare și cea baptismală în Biserică și societate.</w:t>
            </w:r>
          </w:p>
          <w:p w:rsidR="0085002C" w:rsidRPr="0085002C" w:rsidRDefault="00136FD2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5002C" w:rsidRPr="008500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„Forma Bisericii”</w:t>
            </w:r>
            <w:r w:rsidR="0085002C"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perspectiva mistică asupra eclesiologiei  în învățătura Sfântului Preot Mărturisitor Dumitru Stăniloae. </w:t>
            </w:r>
          </w:p>
          <w:p w:rsidR="0085002C" w:rsidRPr="0085002C" w:rsidRDefault="0085002C" w:rsidP="00C602F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Eclesiologia comparata - deosebiri confesionale. </w:t>
            </w:r>
          </w:p>
        </w:tc>
      </w:tr>
      <w:tr w:rsidR="0085002C" w:rsidTr="0085002C">
        <w:trPr>
          <w:trHeight w:val="426"/>
        </w:trPr>
        <w:tc>
          <w:tcPr>
            <w:tcW w:w="5016" w:type="dxa"/>
          </w:tcPr>
          <w:p w:rsidR="008C4CAB" w:rsidRDefault="0085002C" w:rsidP="0085002C">
            <w:pPr>
              <w:pStyle w:val="Default"/>
              <w:numPr>
                <w:ilvl w:val="0"/>
                <w:numId w:val="2"/>
              </w:numPr>
              <w:ind w:right="-810"/>
              <w:jc w:val="both"/>
              <w:rPr>
                <w:b/>
                <w:sz w:val="20"/>
                <w:szCs w:val="20"/>
                <w:lang w:val="ro-RO"/>
              </w:rPr>
            </w:pPr>
            <w:r w:rsidRPr="00E8099F">
              <w:rPr>
                <w:b/>
                <w:sz w:val="20"/>
                <w:szCs w:val="20"/>
                <w:lang w:val="ro-RO"/>
              </w:rPr>
              <w:t xml:space="preserve">Mântuirea omului în Hristos prin Duhul Sfânt în </w:t>
            </w:r>
          </w:p>
          <w:p w:rsidR="0085002C" w:rsidRPr="00E8099F" w:rsidRDefault="0085002C" w:rsidP="008C4CAB">
            <w:pPr>
              <w:pStyle w:val="Default"/>
              <w:ind w:left="243" w:right="-810"/>
              <w:jc w:val="both"/>
              <w:rPr>
                <w:b/>
                <w:sz w:val="20"/>
                <w:szCs w:val="20"/>
                <w:lang w:val="ro-RO"/>
              </w:rPr>
            </w:pPr>
            <w:r w:rsidRPr="00E8099F">
              <w:rPr>
                <w:b/>
                <w:sz w:val="20"/>
                <w:szCs w:val="20"/>
                <w:lang w:val="ro-RO"/>
              </w:rPr>
              <w:t xml:space="preserve">Biserică.  </w:t>
            </w:r>
          </w:p>
          <w:p w:rsidR="0085002C" w:rsidRPr="00CE29E0" w:rsidRDefault="0085002C" w:rsidP="0085002C">
            <w:pPr>
              <w:ind w:left="-117" w:right="-8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 w:rsidRPr="0085002C">
              <w:rPr>
                <w:sz w:val="20"/>
                <w:szCs w:val="20"/>
                <w:lang w:val="ro-RO"/>
              </w:rPr>
              <w:t xml:space="preserve">- Noțiunea de mântuire și sensurile </w:t>
            </w:r>
            <w:r w:rsidR="00C602F9">
              <w:rPr>
                <w:sz w:val="20"/>
                <w:szCs w:val="20"/>
                <w:lang w:val="ro-RO"/>
              </w:rPr>
              <w:t>acesteia</w:t>
            </w:r>
            <w:r w:rsidRPr="0085002C">
              <w:rPr>
                <w:sz w:val="20"/>
                <w:szCs w:val="20"/>
                <w:lang w:val="ro-RO"/>
              </w:rPr>
              <w:t xml:space="preserve">. </w:t>
            </w:r>
          </w:p>
          <w:p w:rsidR="0085002C" w:rsidRPr="0085002C" w:rsidRDefault="0085002C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 w:rsidRPr="0085002C">
              <w:rPr>
                <w:sz w:val="20"/>
                <w:szCs w:val="20"/>
                <w:lang w:val="ro-RO"/>
              </w:rPr>
              <w:t>- Moartea pe Cruce</w:t>
            </w:r>
            <w:r w:rsidR="008C4CAB">
              <w:rPr>
                <w:sz w:val="20"/>
                <w:szCs w:val="20"/>
                <w:lang w:val="ro-RO"/>
              </w:rPr>
              <w:t xml:space="preserve"> a Mântuitorului</w:t>
            </w:r>
            <w:r w:rsidRPr="0085002C">
              <w:rPr>
                <w:sz w:val="20"/>
                <w:szCs w:val="20"/>
                <w:lang w:val="ro-RO"/>
              </w:rPr>
              <w:t xml:space="preserve"> (</w:t>
            </w:r>
            <w:r w:rsidR="00136FD2">
              <w:rPr>
                <w:sz w:val="20"/>
                <w:szCs w:val="20"/>
                <w:lang w:val="ro-RO"/>
              </w:rPr>
              <w:t>v:</w:t>
            </w:r>
            <w:r w:rsidRPr="0085002C">
              <w:rPr>
                <w:sz w:val="20"/>
                <w:szCs w:val="20"/>
                <w:lang w:val="ro-RO"/>
              </w:rPr>
              <w:t xml:space="preserve"> Sfântul Atanasie cel Mare, PSB 15, 114-117).</w:t>
            </w:r>
          </w:p>
          <w:p w:rsidR="0085002C" w:rsidRPr="0085002C" w:rsidRDefault="0085002C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 w:rsidRPr="0085002C">
              <w:rPr>
                <w:sz w:val="20"/>
                <w:szCs w:val="20"/>
                <w:lang w:val="ro-RO"/>
              </w:rPr>
              <w:t>- Prezența Domnului Iisus Hristos prin Duhul Sfânt în Biserică</w:t>
            </w:r>
            <w:r w:rsidR="00136FD2">
              <w:rPr>
                <w:sz w:val="20"/>
                <w:szCs w:val="20"/>
                <w:lang w:val="ro-RO"/>
              </w:rPr>
              <w:t>;</w:t>
            </w:r>
            <w:r w:rsidRPr="0085002C">
              <w:rPr>
                <w:sz w:val="20"/>
                <w:szCs w:val="20"/>
                <w:lang w:val="ro-RO"/>
              </w:rPr>
              <w:t xml:space="preserve"> mărturia Noului Testament; lucrarea Mântuitorului lisus Hristos. </w:t>
            </w:r>
          </w:p>
          <w:p w:rsidR="00136FD2" w:rsidRDefault="0085002C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 w:rsidRPr="0085002C">
              <w:rPr>
                <w:sz w:val="20"/>
                <w:szCs w:val="20"/>
                <w:lang w:val="ro-RO"/>
              </w:rPr>
              <w:t>- „Harul Domnului nostru lisus Hristos, dragostea lui Dumnezeu și împărtășirea Sfântului Duh (</w:t>
            </w:r>
            <w:r w:rsidRPr="0085002C">
              <w:rPr>
                <w:iCs/>
                <w:sz w:val="20"/>
                <w:szCs w:val="20"/>
                <w:lang w:val="ro-RO"/>
              </w:rPr>
              <w:t>2 Co</w:t>
            </w:r>
            <w:r w:rsidRPr="0085002C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85002C">
              <w:rPr>
                <w:sz w:val="20"/>
                <w:szCs w:val="20"/>
                <w:lang w:val="ro-RO"/>
              </w:rPr>
              <w:t>13, 13).</w:t>
            </w:r>
          </w:p>
          <w:p w:rsidR="0085002C" w:rsidRPr="0085002C" w:rsidRDefault="00136FD2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sz w:val="20"/>
                <w:szCs w:val="20"/>
                <w:lang w:val="ro-RO"/>
              </w:rPr>
              <w:t xml:space="preserve"> Har, natura și libertate. Har și daruri. </w:t>
            </w:r>
          </w:p>
          <w:p w:rsidR="0085002C" w:rsidRPr="0085002C" w:rsidRDefault="0085002C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 w:rsidRPr="0085002C">
              <w:rPr>
                <w:sz w:val="20"/>
                <w:szCs w:val="20"/>
                <w:lang w:val="ro-RO"/>
              </w:rPr>
              <w:t xml:space="preserve">- Participarea Bisericii la întreita slujire a Mântuitorului Iisus Hristos prezent în Biserică. </w:t>
            </w:r>
          </w:p>
          <w:p w:rsidR="0085002C" w:rsidRPr="0085002C" w:rsidRDefault="0085002C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 w:rsidRPr="0085002C">
              <w:rPr>
                <w:sz w:val="20"/>
                <w:szCs w:val="20"/>
                <w:lang w:val="ro-RO"/>
              </w:rPr>
              <w:t xml:space="preserve">- Sinergie și îndumnezeirea omului în Biserică prin har, credință și fapte bune. </w:t>
            </w:r>
            <w:r w:rsidR="00136FD2">
              <w:rPr>
                <w:sz w:val="20"/>
                <w:szCs w:val="20"/>
                <w:lang w:val="ro-RO"/>
              </w:rPr>
              <w:t xml:space="preserve"> </w:t>
            </w:r>
            <w:r w:rsidRPr="0085002C">
              <w:rPr>
                <w:sz w:val="20"/>
                <w:szCs w:val="20"/>
                <w:lang w:val="ro-RO"/>
              </w:rPr>
              <w:t xml:space="preserve"> </w:t>
            </w:r>
          </w:p>
          <w:p w:rsidR="0085002C" w:rsidRPr="0085002C" w:rsidRDefault="0085002C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 w:rsidRPr="0085002C">
              <w:rPr>
                <w:sz w:val="20"/>
                <w:szCs w:val="20"/>
                <w:lang w:val="ro-RO"/>
              </w:rPr>
              <w:t xml:space="preserve">- Etapele sau treptele mântuirii personale. Sinergia sau colaborarea cu harul lui Dumnezeu prin credință și faptele bune izvorâte din credință. </w:t>
            </w:r>
            <w:r w:rsidR="00136FD2">
              <w:rPr>
                <w:sz w:val="20"/>
                <w:szCs w:val="20"/>
                <w:lang w:val="ro-RO"/>
              </w:rPr>
              <w:t xml:space="preserve">- </w:t>
            </w:r>
            <w:r w:rsidRPr="0085002C">
              <w:rPr>
                <w:sz w:val="20"/>
                <w:szCs w:val="20"/>
                <w:lang w:val="ro-RO"/>
              </w:rPr>
              <w:t xml:space="preserve">Dimensiunea ascetic-duhovnicească și personal-comunitară a desăvârșirii omului. Integrarea omului in comuniunea sfinților prin Tainele Bisericii. </w:t>
            </w:r>
          </w:p>
          <w:p w:rsidR="00136FD2" w:rsidRDefault="0085002C" w:rsidP="0085002C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 w:rsidRPr="0085002C">
              <w:rPr>
                <w:sz w:val="20"/>
                <w:szCs w:val="20"/>
                <w:lang w:val="ro-RO"/>
              </w:rPr>
              <w:t>- Preacinstirea Maicii Domnului, cinstirea sfinților, icoanelor şi moaștelor sfinților.</w:t>
            </w:r>
          </w:p>
          <w:p w:rsidR="0085002C" w:rsidRPr="00C602F9" w:rsidRDefault="00136FD2" w:rsidP="00C602F9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sz w:val="20"/>
                <w:szCs w:val="20"/>
                <w:lang w:val="ro-RO"/>
              </w:rPr>
              <w:t xml:space="preserve"> Problematica modernă și postmodernă cu privire la soteriologie și răspunsul Bisericii.</w:t>
            </w:r>
          </w:p>
          <w:p w:rsidR="00C602F9" w:rsidRPr="0085002C" w:rsidRDefault="00C602F9" w:rsidP="00C602F9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</w:tr>
      <w:tr w:rsidR="0085002C" w:rsidTr="0085002C">
        <w:trPr>
          <w:trHeight w:val="426"/>
        </w:trPr>
        <w:tc>
          <w:tcPr>
            <w:tcW w:w="5016" w:type="dxa"/>
          </w:tcPr>
          <w:p w:rsidR="00136FD2" w:rsidRDefault="0085002C" w:rsidP="0085002C">
            <w:pPr>
              <w:pStyle w:val="Default"/>
              <w:numPr>
                <w:ilvl w:val="0"/>
                <w:numId w:val="2"/>
              </w:numPr>
              <w:ind w:right="-810"/>
              <w:jc w:val="both"/>
              <w:rPr>
                <w:b/>
                <w:sz w:val="20"/>
                <w:szCs w:val="20"/>
                <w:lang w:val="ro-RO"/>
              </w:rPr>
            </w:pPr>
            <w:r w:rsidRPr="00136FD2">
              <w:rPr>
                <w:b/>
                <w:sz w:val="20"/>
                <w:szCs w:val="20"/>
                <w:lang w:val="ro-RO"/>
              </w:rPr>
              <w:t>Sfintele Taine – mijloace prin care se realizează</w:t>
            </w:r>
          </w:p>
          <w:p w:rsidR="0085002C" w:rsidRPr="00136FD2" w:rsidRDefault="0085002C" w:rsidP="00136FD2">
            <w:pPr>
              <w:pStyle w:val="Default"/>
              <w:ind w:left="243" w:right="-810"/>
              <w:jc w:val="both"/>
              <w:rPr>
                <w:b/>
                <w:sz w:val="20"/>
                <w:szCs w:val="20"/>
                <w:lang w:val="ro-RO"/>
              </w:rPr>
            </w:pPr>
            <w:r w:rsidRPr="00136FD2">
              <w:rPr>
                <w:b/>
                <w:sz w:val="20"/>
                <w:szCs w:val="20"/>
                <w:lang w:val="ro-RO"/>
              </w:rPr>
              <w:t xml:space="preserve"> comuniune omului cu Dumnezeu în Biserică</w:t>
            </w:r>
          </w:p>
        </w:tc>
        <w:tc>
          <w:tcPr>
            <w:tcW w:w="6041" w:type="dxa"/>
          </w:tcPr>
          <w:p w:rsidR="00136FD2" w:rsidRDefault="0085002C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- Sfintele Taine în general: defini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ie, împărțire, număr, semnificații, elemente constitutive, instituire; Taine și ierurgii. Tainele din afara Bisericii. </w:t>
            </w:r>
          </w:p>
          <w:p w:rsidR="0085002C" w:rsidRPr="0085002C" w:rsidRDefault="00136FD2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Relația dintre taina creației, taina omului, taina lui Hristos și taina Bisericii. </w:t>
            </w:r>
            <w:r w:rsidR="0085002C"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Baza cosmologică, hristologică, eclesiologică și eshatologică a Sfintelor Taine.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Sfintele Taine în special - </w:t>
            </w:r>
            <w:r w:rsidRPr="0085002C">
              <w:rPr>
                <w:rFonts w:ascii="Times New Roman" w:eastAsia="BookAntiqua" w:hAnsi="Times New Roman" w:cs="Times New Roman"/>
                <w:bCs/>
                <w:i/>
                <w:sz w:val="20"/>
                <w:szCs w:val="20"/>
                <w:lang w:val="ro-RO"/>
              </w:rPr>
              <w:t>temeiurile biblice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și teologia Sfintelor Taine. </w:t>
            </w:r>
          </w:p>
          <w:p w:rsidR="00136FD2" w:rsidRPr="00136FD2" w:rsidRDefault="0085002C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- Sfintele Taine ale inițierii și creșterii în viața creștină.</w:t>
            </w:r>
            <w:r w:rsidR="00136FD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Sfânta Taină a Botezul;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36FD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s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emnificația apei baptismale</w:t>
            </w:r>
            <w:r w:rsidR="00136F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w:r w:rsidR="00136FD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Sfânta Taină a</w:t>
            </w:r>
            <w:r w:rsidR="00136FD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Mirul</w:t>
            </w:r>
            <w:r w:rsidR="00E41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</w:t>
            </w:r>
            <w:r w:rsidR="00E41C6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Sfânta Taină a Euharistiei (</w:t>
            </w:r>
            <w:r w:rsidR="00E41C62" w:rsidRPr="008500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cuvintele de instituire; In. 6; Lc. 24; </w:t>
            </w:r>
            <w:r w:rsidR="00E41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1</w:t>
            </w:r>
            <w:r w:rsidR="00E41C62" w:rsidRPr="008500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Co. 10; </w:t>
            </w:r>
            <w:r w:rsidR="00E41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1</w:t>
            </w:r>
            <w:r w:rsidR="00E41C62" w:rsidRPr="008500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Co. 11</w:t>
            </w:r>
            <w:r w:rsidR="00E41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)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85002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</w:p>
          <w:p w:rsidR="0085002C" w:rsidRPr="0085002C" w:rsidRDefault="00136FD2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lastRenderedPageBreak/>
              <w:t xml:space="preserve">- </w:t>
            </w:r>
            <w:r w:rsidR="0085002C" w:rsidRPr="0085002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Darul filiației adoptive </w:t>
            </w:r>
            <w:r w:rsidR="0085002C" w:rsidRPr="008500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baptismale</w:t>
            </w:r>
            <w:r w:rsidR="0085002C" w:rsidRPr="0085002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o-RO"/>
              </w:rPr>
              <w:t xml:space="preserve"> </w:t>
            </w:r>
            <w:r w:rsidR="0085002C" w:rsidRPr="0085002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π</w:t>
            </w:r>
            <w:r w:rsidR="0085002C" w:rsidRPr="0085002C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ro-RO"/>
              </w:rPr>
              <w:t>νευ̃μα  υ</w:t>
            </w:r>
            <w:r w:rsidR="0085002C" w:rsidRPr="0085002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ίοθεσία</w:t>
            </w:r>
            <w:r w:rsidR="00182B5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</w:t>
            </w:r>
            <w:r w:rsidR="0085002C" w:rsidRPr="0085002C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ro-RO"/>
              </w:rPr>
              <w:t>, spiritum adoptionis filiorum</w:t>
            </w:r>
            <w:r w:rsidR="0085002C" w:rsidRPr="008500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 xml:space="preserve"> (Rom. 8, 15).</w:t>
            </w:r>
            <w:r w:rsidR="00E41C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Sfânta Taina a Mărturisirii;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- Sfânta Taina a Preoţiei (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relaţia dintre preoţia slujitoare-pastorală şi preoţia generală-baptismală în Biserică (1Pt.2 şi 1Pt.5</w:t>
            </w:r>
            <w:r w:rsidR="00E41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Epistolele pastorale); ierarhia bisericească în catolicism; ierarhia după protestanți</w:t>
            </w:r>
            <w:r w:rsidR="00E41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Sfânta Taina a Nunţii; </w:t>
            </w:r>
          </w:p>
          <w:p w:rsidR="00E41C62" w:rsidRDefault="0085002C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- Sfânta Taina a  Maslului.</w:t>
            </w:r>
          </w:p>
          <w:p w:rsidR="00E41C62" w:rsidRDefault="00E41C62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Îndumnezeirea omului şi transfigurarea cosmosului prin Sfintele Taine și ierurgii ale Bisericii.</w:t>
            </w:r>
          </w:p>
          <w:p w:rsidR="0085002C" w:rsidRPr="0085002C" w:rsidRDefault="00E41C62" w:rsidP="00C602F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Sfintele Taine în contextul confesional și cultural modern și postmodern.</w:t>
            </w:r>
          </w:p>
        </w:tc>
      </w:tr>
      <w:tr w:rsidR="0085002C" w:rsidRPr="00371007" w:rsidTr="0085002C">
        <w:trPr>
          <w:trHeight w:val="426"/>
        </w:trPr>
        <w:tc>
          <w:tcPr>
            <w:tcW w:w="5016" w:type="dxa"/>
          </w:tcPr>
          <w:p w:rsidR="0085002C" w:rsidRPr="00136FD2" w:rsidRDefault="0085002C" w:rsidP="0085002C">
            <w:pPr>
              <w:pStyle w:val="ListParagraph"/>
              <w:numPr>
                <w:ilvl w:val="0"/>
                <w:numId w:val="2"/>
              </w:numPr>
              <w:ind w:right="-8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36F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 xml:space="preserve">Dumnezeu Judecătorul -Eshatologia.  </w:t>
            </w:r>
          </w:p>
          <w:p w:rsidR="0085002C" w:rsidRPr="00136FD2" w:rsidRDefault="0085002C" w:rsidP="0085002C">
            <w:pPr>
              <w:pStyle w:val="Default"/>
              <w:ind w:left="243" w:right="-810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041" w:type="dxa"/>
          </w:tcPr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- Eshatologia ca realitate biblică.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- Eshatologia ca realitate eclesial-sacramentală și ascetică.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- Eshatologia ca realitate în structura Dogmaticii;</w:t>
            </w:r>
            <w:r w:rsidRPr="008500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E41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Eshatologia ca realitate personală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85002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realitatea și sensul morții; h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ainele de piele</w:t>
            </w:r>
            <w:r w:rsidRPr="0085002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.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- Judecătorul </w:t>
            </w:r>
            <w:r w:rsidR="00E41C62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 criteriile judecații.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Judecata particulară a sufletului după moarte și consecințele sale. Importanţa menținerii comuniunii cu cei adormiţi prin rugăciune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i prin milostenie. 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bCs/>
                <w:sz w:val="20"/>
                <w:szCs w:val="20"/>
                <w:lang w:val="ro-RO"/>
              </w:rPr>
              <w:t xml:space="preserve">- </w:t>
            </w:r>
            <w:r w:rsidRPr="00E41C62">
              <w:rPr>
                <w:rFonts w:ascii="Times New Roman" w:eastAsia="BookAntiqua" w:hAnsi="Times New Roman" w:cs="Times New Roman"/>
                <w:b/>
                <w:bCs/>
                <w:sz w:val="20"/>
                <w:szCs w:val="20"/>
                <w:lang w:val="ro-RO"/>
              </w:rPr>
              <w:t>Eshatologia ca realitate universală</w:t>
            </w:r>
            <w:r w:rsidR="00E41C62">
              <w:rPr>
                <w:rFonts w:ascii="Times New Roman" w:eastAsia="BookAntiqua" w:hAnsi="Times New Roman" w:cs="Times New Roman"/>
                <w:b/>
                <w:bCs/>
                <w:sz w:val="20"/>
                <w:szCs w:val="20"/>
                <w:lang w:val="ro-RO"/>
              </w:rPr>
              <w:t xml:space="preserve"> -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E41C6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s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emnele Parusiei; </w:t>
            </w:r>
            <w:r w:rsidR="00E41C6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v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enirea lui Hristos - </w:t>
            </w:r>
            <w:r w:rsidRPr="008500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o-RO"/>
              </w:rPr>
              <w:t>Ziua Domnului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; 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învierea trupurilor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; 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Judecata universală</w:t>
            </w:r>
            <w:r w:rsidR="00E41C62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;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viața veșnică</w:t>
            </w:r>
            <w:r w:rsidR="00E41C62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;</w:t>
            </w:r>
            <w:r w:rsidRPr="0085002C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îndumnezeirea; ziua a opta. 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O lume înnoită; sfârşitul chipului actual al lumii; chipul înnoit al lumii; transfigurarea lumii prin lumina trupului pnevmatizat și îndumnezeit al lui </w:t>
            </w:r>
            <w:r w:rsidR="00E41C62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Iisus 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Hristos. </w:t>
            </w:r>
          </w:p>
          <w:p w:rsidR="00E41C62" w:rsidRDefault="0085002C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Eternitatea raiului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i a iadului; viaţa veşnică, înţeleasă drept comuniune nesfârşită a sfinţilor 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i drep</w:t>
            </w:r>
            <w:r w:rsidRPr="0085002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ilor cu Hristos în Împărăţia Preasfintei Treimi.  </w:t>
            </w:r>
          </w:p>
          <w:p w:rsidR="0085002C" w:rsidRPr="0085002C" w:rsidRDefault="00E41C62" w:rsidP="008500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85002C" w:rsidRPr="0085002C"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  <w:t>Problematica modernă și postmodernă: Eshatologie și istorie; Eshatologie și cultură; Eshatologie și postmodernitate</w:t>
            </w:r>
          </w:p>
          <w:p w:rsidR="0085002C" w:rsidRPr="0085002C" w:rsidRDefault="0085002C" w:rsidP="008500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BookAntiqua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85002C" w:rsidRPr="00371007" w:rsidRDefault="0085002C">
      <w:pPr>
        <w:rPr>
          <w:lang w:val="de-DE"/>
        </w:rPr>
      </w:pPr>
    </w:p>
    <w:p w:rsidR="003E5366" w:rsidRPr="00371007" w:rsidRDefault="003E5366">
      <w:pPr>
        <w:rPr>
          <w:lang w:val="de-DE"/>
        </w:rPr>
      </w:pPr>
    </w:p>
    <w:p w:rsidR="003E5366" w:rsidRPr="00371007" w:rsidRDefault="003E5366">
      <w:pPr>
        <w:rPr>
          <w:lang w:val="de-DE"/>
        </w:rPr>
      </w:pPr>
    </w:p>
    <w:p w:rsidR="003E5366" w:rsidRPr="00E41C62" w:rsidRDefault="003E5366" w:rsidP="003E5366">
      <w:pPr>
        <w:ind w:left="-180" w:right="-810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1C62">
        <w:rPr>
          <w:rFonts w:ascii="Times New Roman" w:hAnsi="Times New Roman" w:cs="Times New Roman"/>
          <w:b/>
          <w:sz w:val="22"/>
          <w:szCs w:val="22"/>
          <w:lang w:val="ro-RO"/>
        </w:rPr>
        <w:t xml:space="preserve">Bibliografie obligatorie: </w:t>
      </w:r>
    </w:p>
    <w:p w:rsidR="003E5366" w:rsidRPr="003E5366" w:rsidRDefault="003E5366" w:rsidP="003E5366">
      <w:pPr>
        <w:ind w:left="-180" w:right="-81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3E5366" w:rsidRPr="003E5366" w:rsidRDefault="003E5366" w:rsidP="003E5366">
      <w:pPr>
        <w:pStyle w:val="ListParagraph"/>
        <w:numPr>
          <w:ilvl w:val="0"/>
          <w:numId w:val="5"/>
        </w:numPr>
        <w:spacing w:line="276" w:lineRule="auto"/>
        <w:ind w:right="-810"/>
        <w:jc w:val="both"/>
        <w:rPr>
          <w:rFonts w:ascii="Times New Roman" w:hAnsi="Times New Roman" w:cs="Times New Roman"/>
          <w:lang w:val="ro-RO"/>
        </w:rPr>
      </w:pPr>
      <w:r w:rsidRPr="003E5366">
        <w:rPr>
          <w:rFonts w:ascii="Times New Roman" w:hAnsi="Times New Roman" w:cs="Times New Roman"/>
          <w:bCs/>
          <w:iCs/>
          <w:lang w:val="ro-RO"/>
        </w:rPr>
        <w:t>P</w:t>
      </w:r>
      <w:r w:rsidRPr="003E5366">
        <w:rPr>
          <w:rFonts w:ascii="Times New Roman" w:hAnsi="Times New Roman" w:cs="Times New Roman"/>
          <w:lang w:val="ro-RO"/>
        </w:rPr>
        <w:t>r.Prof.Dr.Dumitru Stăniloae</w:t>
      </w:r>
      <w:r w:rsidRPr="003E5366">
        <w:rPr>
          <w:rFonts w:ascii="Times New Roman" w:hAnsi="Times New Roman" w:cs="Times New Roman"/>
          <w:bCs/>
          <w:lang w:val="ro-RO"/>
        </w:rPr>
        <w:t xml:space="preserve">, </w:t>
      </w:r>
      <w:r w:rsidRPr="003E5366">
        <w:rPr>
          <w:rFonts w:ascii="Times New Roman" w:hAnsi="Times New Roman" w:cs="Times New Roman"/>
          <w:bCs/>
          <w:i/>
          <w:lang w:val="ro-RO"/>
        </w:rPr>
        <w:t>Teologia Dogmatică Ortodoxă,</w:t>
      </w:r>
      <w:r w:rsidRPr="003E5366">
        <w:rPr>
          <w:rFonts w:ascii="Times New Roman" w:hAnsi="Times New Roman" w:cs="Times New Roman"/>
          <w:bCs/>
          <w:lang w:val="ro-RO"/>
        </w:rPr>
        <w:t xml:space="preserve"> 3 vol</w:t>
      </w:r>
    </w:p>
    <w:p w:rsidR="00E41C62" w:rsidRPr="00E41C62" w:rsidRDefault="003E5366" w:rsidP="003E5366">
      <w:pPr>
        <w:pStyle w:val="ListParagraph"/>
        <w:numPr>
          <w:ilvl w:val="0"/>
          <w:numId w:val="5"/>
        </w:numPr>
        <w:spacing w:line="276" w:lineRule="auto"/>
        <w:ind w:right="-810"/>
        <w:jc w:val="both"/>
        <w:rPr>
          <w:rFonts w:ascii="Times New Roman" w:hAnsi="Times New Roman" w:cs="Times New Roman"/>
          <w:lang w:val="ro-RO"/>
        </w:rPr>
      </w:pPr>
      <w:r w:rsidRPr="00E41C62">
        <w:rPr>
          <w:rFonts w:ascii="Times New Roman" w:hAnsi="Times New Roman" w:cs="Times New Roman"/>
          <w:lang w:val="ro-RO"/>
        </w:rPr>
        <w:t xml:space="preserve">Pr. Prof. Dr. Ștefan Buchiu (coord.), </w:t>
      </w:r>
      <w:r w:rsidRPr="00E41C62">
        <w:rPr>
          <w:rFonts w:ascii="Times New Roman" w:hAnsi="Times New Roman" w:cs="Times New Roman"/>
          <w:i/>
          <w:lang w:val="ro-RO"/>
        </w:rPr>
        <w:t>Teologia Dogmatică Ortodoxă</w:t>
      </w:r>
      <w:r w:rsidRPr="00E41C62">
        <w:rPr>
          <w:rFonts w:ascii="Times New Roman" w:hAnsi="Times New Roman" w:cs="Times New Roman"/>
          <w:lang w:val="ro-RO"/>
        </w:rPr>
        <w:t xml:space="preserve">, vol. </w:t>
      </w:r>
      <w:r w:rsidRPr="00E41C62">
        <w:rPr>
          <w:rFonts w:ascii="Times New Roman" w:hAnsi="Times New Roman" w:cs="Times New Roman"/>
        </w:rPr>
        <w:t xml:space="preserve">I </w:t>
      </w:r>
      <w:proofErr w:type="spellStart"/>
      <w:r w:rsidRPr="00E41C62">
        <w:rPr>
          <w:rFonts w:ascii="Times New Roman" w:hAnsi="Times New Roman" w:cs="Times New Roman"/>
        </w:rPr>
        <w:t>și</w:t>
      </w:r>
      <w:proofErr w:type="spellEnd"/>
      <w:r w:rsidRPr="00E41C62">
        <w:rPr>
          <w:rFonts w:ascii="Times New Roman" w:hAnsi="Times New Roman" w:cs="Times New Roman"/>
        </w:rPr>
        <w:t xml:space="preserve"> II, Basilica, </w:t>
      </w:r>
      <w:proofErr w:type="spellStart"/>
      <w:r w:rsidRPr="00E41C62">
        <w:rPr>
          <w:rFonts w:ascii="Times New Roman" w:hAnsi="Times New Roman" w:cs="Times New Roman"/>
        </w:rPr>
        <w:t>București</w:t>
      </w:r>
      <w:proofErr w:type="spellEnd"/>
      <w:r w:rsidRPr="00E41C62">
        <w:rPr>
          <w:rFonts w:ascii="Times New Roman" w:hAnsi="Times New Roman" w:cs="Times New Roman"/>
        </w:rPr>
        <w:t>,</w:t>
      </w:r>
      <w:r w:rsidR="00E41C62" w:rsidRPr="00E41C62">
        <w:rPr>
          <w:rFonts w:ascii="Times New Roman" w:hAnsi="Times New Roman" w:cs="Times New Roman"/>
        </w:rPr>
        <w:t xml:space="preserve"> 2017;</w:t>
      </w:r>
      <w:r w:rsidRPr="00E41C62">
        <w:rPr>
          <w:rFonts w:ascii="Times New Roman" w:hAnsi="Times New Roman" w:cs="Times New Roman"/>
        </w:rPr>
        <w:t xml:space="preserve"> 2022;</w:t>
      </w:r>
      <w:r w:rsidRPr="00E41C62">
        <w:rPr>
          <w:rFonts w:ascii="Times New Roman" w:hAnsi="Times New Roman" w:cs="Times New Roman"/>
          <w:bCs/>
          <w:iCs/>
          <w:lang w:val="it-IT"/>
        </w:rPr>
        <w:t xml:space="preserve"> </w:t>
      </w:r>
      <w:r w:rsidR="00E41C62" w:rsidRPr="00E41C62">
        <w:rPr>
          <w:rFonts w:ascii="Times New Roman" w:hAnsi="Times New Roman" w:cs="Times New Roman"/>
          <w:bCs/>
          <w:iCs/>
          <w:lang w:val="it-IT"/>
        </w:rPr>
        <w:t xml:space="preserve"> </w:t>
      </w:r>
    </w:p>
    <w:p w:rsidR="003E5366" w:rsidRPr="00E41C62" w:rsidRDefault="003E5366" w:rsidP="003E5366">
      <w:pPr>
        <w:pStyle w:val="ListParagraph"/>
        <w:numPr>
          <w:ilvl w:val="0"/>
          <w:numId w:val="5"/>
        </w:numPr>
        <w:spacing w:line="276" w:lineRule="auto"/>
        <w:ind w:right="-810"/>
        <w:jc w:val="both"/>
        <w:rPr>
          <w:rFonts w:ascii="Times New Roman" w:hAnsi="Times New Roman" w:cs="Times New Roman"/>
          <w:lang w:val="ro-RO"/>
        </w:rPr>
      </w:pPr>
      <w:r w:rsidRPr="00E41C62">
        <w:rPr>
          <w:rFonts w:ascii="Times New Roman" w:hAnsi="Times New Roman" w:cs="Times New Roman"/>
          <w:lang w:val="ro-RO"/>
        </w:rPr>
        <w:t xml:space="preserve">Sfântul Nicolae Cabasila, </w:t>
      </w:r>
      <w:r w:rsidRPr="00E41C62">
        <w:rPr>
          <w:rFonts w:ascii="Times New Roman" w:hAnsi="Times New Roman" w:cs="Times New Roman"/>
          <w:i/>
          <w:lang w:val="ro-RO"/>
        </w:rPr>
        <w:t>Despre viața în Hristos</w:t>
      </w:r>
      <w:r w:rsidRPr="00E41C62">
        <w:rPr>
          <w:rFonts w:ascii="Times New Roman" w:hAnsi="Times New Roman" w:cs="Times New Roman"/>
          <w:lang w:val="ro-RO"/>
        </w:rPr>
        <w:t xml:space="preserve">, EIBMBOR, București, 2014 </w:t>
      </w:r>
    </w:p>
    <w:p w:rsidR="003E5366" w:rsidRPr="003E5366" w:rsidRDefault="003E5366" w:rsidP="003E5366">
      <w:pPr>
        <w:pStyle w:val="ListParagraph"/>
        <w:numPr>
          <w:ilvl w:val="0"/>
          <w:numId w:val="5"/>
        </w:numPr>
        <w:spacing w:after="0" w:line="276" w:lineRule="auto"/>
        <w:ind w:right="-810"/>
        <w:jc w:val="both"/>
        <w:rPr>
          <w:rFonts w:ascii="Times New Roman" w:hAnsi="Times New Roman" w:cs="Times New Roman"/>
          <w:lang w:val="ro-RO"/>
        </w:rPr>
      </w:pPr>
      <w:r w:rsidRPr="003E5366">
        <w:rPr>
          <w:rFonts w:ascii="Times New Roman" w:eastAsia="Times New Roman" w:hAnsi="Times New Roman" w:cs="Times New Roman"/>
          <w:lang w:val="ro-RO" w:eastAsia="ro-RO"/>
        </w:rPr>
        <w:t>Ioannis Zizioulas</w:t>
      </w:r>
      <w:r w:rsidRPr="003E5366">
        <w:rPr>
          <w:rFonts w:ascii="Times New Roman" w:eastAsia="Times New Roman" w:hAnsi="Times New Roman" w:cs="Times New Roman"/>
          <w:i/>
          <w:iCs/>
          <w:lang w:val="ro-RO" w:eastAsia="ro-RO"/>
        </w:rPr>
        <w:t>, Fiinţa eclesială</w:t>
      </w:r>
      <w:r w:rsidRPr="003E5366">
        <w:rPr>
          <w:rFonts w:ascii="Times New Roman" w:eastAsia="Times New Roman" w:hAnsi="Times New Roman" w:cs="Times New Roman"/>
          <w:lang w:val="ro-RO" w:eastAsia="ro-RO"/>
        </w:rPr>
        <w:t xml:space="preserve">, Editura Bizantină, 1996, </w:t>
      </w:r>
      <w:r w:rsidR="001B5F67">
        <w:rPr>
          <w:rFonts w:ascii="Times New Roman" w:eastAsia="Times New Roman" w:hAnsi="Times New Roman" w:cs="Times New Roman"/>
          <w:lang w:val="ro-RO" w:eastAsia="ro-RO"/>
        </w:rPr>
        <w:t>capitolul I: „</w:t>
      </w:r>
      <w:r w:rsidRPr="003E5366">
        <w:rPr>
          <w:rFonts w:ascii="Times New Roman" w:eastAsia="Times New Roman" w:hAnsi="Times New Roman" w:cs="Times New Roman"/>
          <w:lang w:val="ro-RO" w:eastAsia="ro-RO"/>
        </w:rPr>
        <w:t>De la personaj la persoană”.</w:t>
      </w:r>
    </w:p>
    <w:p w:rsidR="003E5366" w:rsidRPr="003E5366" w:rsidRDefault="003E5366" w:rsidP="003E5366">
      <w:pPr>
        <w:pStyle w:val="ListParagraph"/>
        <w:numPr>
          <w:ilvl w:val="0"/>
          <w:numId w:val="5"/>
        </w:numPr>
        <w:spacing w:after="0" w:line="276" w:lineRule="auto"/>
        <w:ind w:right="-810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3E5366">
        <w:rPr>
          <w:rFonts w:ascii="Times New Roman" w:eastAsia="Times New Roman" w:hAnsi="Times New Roman" w:cs="Times New Roman"/>
          <w:bCs/>
          <w:kern w:val="36"/>
        </w:rPr>
        <w:t xml:space="preserve">P. </w:t>
      </w:r>
      <w:proofErr w:type="spellStart"/>
      <w:r w:rsidRPr="003E5366">
        <w:rPr>
          <w:rFonts w:ascii="Times New Roman" w:eastAsia="Times New Roman" w:hAnsi="Times New Roman" w:cs="Times New Roman"/>
          <w:bCs/>
          <w:kern w:val="36"/>
        </w:rPr>
        <w:t>Nellas</w:t>
      </w:r>
      <w:proofErr w:type="spellEnd"/>
      <w:r w:rsidRPr="003E5366">
        <w:rPr>
          <w:rFonts w:ascii="Times New Roman" w:eastAsia="Times New Roman" w:hAnsi="Times New Roman" w:cs="Times New Roman"/>
          <w:bCs/>
          <w:kern w:val="36"/>
        </w:rPr>
        <w:t xml:space="preserve">, </w:t>
      </w:r>
      <w:r w:rsidRPr="003E5366">
        <w:rPr>
          <w:rFonts w:ascii="Times New Roman" w:eastAsia="Times New Roman" w:hAnsi="Times New Roman" w:cs="Times New Roman"/>
          <w:bCs/>
          <w:i/>
          <w:kern w:val="36"/>
        </w:rPr>
        <w:t xml:space="preserve">Omul — animal </w:t>
      </w:r>
      <w:proofErr w:type="spellStart"/>
      <w:r w:rsidRPr="003E5366">
        <w:rPr>
          <w:rFonts w:ascii="Times New Roman" w:eastAsia="Times New Roman" w:hAnsi="Times New Roman" w:cs="Times New Roman"/>
          <w:bCs/>
          <w:i/>
          <w:kern w:val="36"/>
        </w:rPr>
        <w:t>îndumnezeit</w:t>
      </w:r>
      <w:proofErr w:type="spellEnd"/>
      <w:r w:rsidRPr="003E5366">
        <w:rPr>
          <w:rFonts w:ascii="Times New Roman" w:eastAsia="Times New Roman" w:hAnsi="Times New Roman" w:cs="Times New Roman"/>
          <w:bCs/>
          <w:i/>
          <w:kern w:val="36"/>
        </w:rPr>
        <w:t xml:space="preserve">. Perspective </w:t>
      </w:r>
      <w:proofErr w:type="spellStart"/>
      <w:r w:rsidRPr="003E5366">
        <w:rPr>
          <w:rFonts w:ascii="Times New Roman" w:eastAsia="Times New Roman" w:hAnsi="Times New Roman" w:cs="Times New Roman"/>
          <w:bCs/>
          <w:i/>
          <w:kern w:val="36"/>
        </w:rPr>
        <w:t>pentru</w:t>
      </w:r>
      <w:proofErr w:type="spellEnd"/>
      <w:r w:rsidRPr="003E5366">
        <w:rPr>
          <w:rFonts w:ascii="Times New Roman" w:eastAsia="Times New Roman" w:hAnsi="Times New Roman" w:cs="Times New Roman"/>
          <w:bCs/>
          <w:i/>
          <w:kern w:val="36"/>
        </w:rPr>
        <w:t xml:space="preserve"> o </w:t>
      </w:r>
      <w:proofErr w:type="spellStart"/>
      <w:r w:rsidRPr="003E5366">
        <w:rPr>
          <w:rFonts w:ascii="Times New Roman" w:eastAsia="Times New Roman" w:hAnsi="Times New Roman" w:cs="Times New Roman"/>
          <w:bCs/>
          <w:i/>
          <w:kern w:val="36"/>
        </w:rPr>
        <w:t>antropologie</w:t>
      </w:r>
      <w:proofErr w:type="spellEnd"/>
      <w:r w:rsidRPr="003E5366">
        <w:rPr>
          <w:rFonts w:ascii="Times New Roman" w:eastAsia="Times New Roman" w:hAnsi="Times New Roman" w:cs="Times New Roman"/>
          <w:bCs/>
          <w:i/>
          <w:kern w:val="36"/>
        </w:rPr>
        <w:t xml:space="preserve"> </w:t>
      </w:r>
      <w:proofErr w:type="spellStart"/>
      <w:r w:rsidRPr="003E5366">
        <w:rPr>
          <w:rFonts w:ascii="Times New Roman" w:eastAsia="Times New Roman" w:hAnsi="Times New Roman" w:cs="Times New Roman"/>
          <w:bCs/>
          <w:i/>
          <w:kern w:val="36"/>
        </w:rPr>
        <w:t>ortodoxă</w:t>
      </w:r>
      <w:proofErr w:type="spellEnd"/>
      <w:r w:rsidRPr="003E5366">
        <w:rPr>
          <w:rFonts w:ascii="Times New Roman" w:eastAsia="Times New Roman" w:hAnsi="Times New Roman" w:cs="Times New Roman"/>
          <w:bCs/>
          <w:kern w:val="36"/>
        </w:rPr>
        <w:t xml:space="preserve">, </w:t>
      </w:r>
      <w:proofErr w:type="spellStart"/>
      <w:r w:rsidRPr="003E5366">
        <w:rPr>
          <w:rFonts w:ascii="Times New Roman" w:eastAsia="Times New Roman" w:hAnsi="Times New Roman" w:cs="Times New Roman"/>
          <w:bCs/>
          <w:kern w:val="36"/>
        </w:rPr>
        <w:t>Deisis</w:t>
      </w:r>
      <w:proofErr w:type="spellEnd"/>
      <w:r w:rsidRPr="003E5366">
        <w:rPr>
          <w:rFonts w:ascii="Times New Roman" w:eastAsia="Times New Roman" w:hAnsi="Times New Roman" w:cs="Times New Roman"/>
          <w:bCs/>
          <w:kern w:val="36"/>
        </w:rPr>
        <w:t>, 2009</w:t>
      </w:r>
      <w:r w:rsidR="00E41C62">
        <w:rPr>
          <w:rFonts w:ascii="Times New Roman" w:eastAsia="Times New Roman" w:hAnsi="Times New Roman" w:cs="Times New Roman"/>
          <w:bCs/>
          <w:kern w:val="36"/>
        </w:rPr>
        <w:t xml:space="preserve"> </w:t>
      </w:r>
      <w:proofErr w:type="spellStart"/>
      <w:r w:rsidR="00E41C62">
        <w:rPr>
          <w:rFonts w:ascii="Times New Roman" w:eastAsia="Times New Roman" w:hAnsi="Times New Roman" w:cs="Times New Roman"/>
          <w:bCs/>
          <w:kern w:val="36"/>
        </w:rPr>
        <w:t>și</w:t>
      </w:r>
      <w:proofErr w:type="spellEnd"/>
      <w:r w:rsidR="00E41C62">
        <w:rPr>
          <w:rFonts w:ascii="Times New Roman" w:eastAsia="Times New Roman" w:hAnsi="Times New Roman" w:cs="Times New Roman"/>
          <w:bCs/>
          <w:kern w:val="36"/>
        </w:rPr>
        <w:t xml:space="preserve"> reed.</w:t>
      </w:r>
    </w:p>
    <w:p w:rsidR="003E5366" w:rsidRPr="003E5366" w:rsidRDefault="003E5366" w:rsidP="003E5366">
      <w:pPr>
        <w:pStyle w:val="ListParagraph"/>
        <w:numPr>
          <w:ilvl w:val="0"/>
          <w:numId w:val="5"/>
        </w:numPr>
        <w:spacing w:line="276" w:lineRule="auto"/>
        <w:ind w:right="-810"/>
        <w:jc w:val="both"/>
        <w:rPr>
          <w:rFonts w:ascii="Times New Roman" w:hAnsi="Times New Roman" w:cs="Times New Roman"/>
          <w:lang w:val="ro-RO"/>
        </w:rPr>
      </w:pPr>
      <w:r w:rsidRPr="003E5366">
        <w:rPr>
          <w:rFonts w:ascii="Times New Roman" w:hAnsi="Times New Roman" w:cs="Times New Roman"/>
          <w:lang w:val="ro-RO"/>
        </w:rPr>
        <w:t xml:space="preserve">Ierom. Gabriel Bunge, </w:t>
      </w:r>
      <w:r w:rsidRPr="003E5366">
        <w:rPr>
          <w:rFonts w:ascii="Times New Roman" w:hAnsi="Times New Roman" w:cs="Times New Roman"/>
          <w:i/>
          <w:lang w:val="ro-RO"/>
        </w:rPr>
        <w:t>Icoana Sfintei Treimi a Cuviosului Andrei Rubliov sau „Celălalt Paraclet”</w:t>
      </w:r>
      <w:r w:rsidRPr="003E5366">
        <w:rPr>
          <w:rFonts w:ascii="Times New Roman" w:hAnsi="Times New Roman" w:cs="Times New Roman"/>
          <w:lang w:val="ro-RO"/>
        </w:rPr>
        <w:t>, trad. și cuvânt înainte diac. Ioan I. Ică jr, ed. II, Deisis, Sibiu, 2006 (1996, ed. I)</w:t>
      </w:r>
    </w:p>
    <w:p w:rsidR="003E5366" w:rsidRDefault="003E5366" w:rsidP="00E92DB7">
      <w:pPr>
        <w:pStyle w:val="ListParagraph"/>
        <w:numPr>
          <w:ilvl w:val="0"/>
          <w:numId w:val="5"/>
        </w:numPr>
        <w:spacing w:line="276" w:lineRule="auto"/>
        <w:ind w:right="-810"/>
        <w:jc w:val="both"/>
      </w:pPr>
      <w:r w:rsidRPr="00E92DB7">
        <w:rPr>
          <w:rFonts w:ascii="Times New Roman" w:hAnsi="Times New Roman" w:cs="Times New Roman"/>
          <w:lang w:val="ro-RO"/>
        </w:rPr>
        <w:t>Sintezele prezentate și postate pe classrooms, diferitele explicații oferite la cursuri și seminarii</w:t>
      </w:r>
      <w:r w:rsidR="00371007">
        <w:rPr>
          <w:rFonts w:ascii="Times New Roman" w:hAnsi="Times New Roman" w:cs="Times New Roman"/>
          <w:lang w:val="ro-RO"/>
        </w:rPr>
        <w:t xml:space="preserve"> (</w:t>
      </w:r>
      <w:hyperlink r:id="rId7" w:history="1">
        <w:r w:rsidR="00371007" w:rsidRPr="006176D8">
          <w:rPr>
            <w:rStyle w:val="Hyperlink"/>
            <w:rFonts w:ascii="Times New Roman" w:hAnsi="Times New Roman" w:cs="Times New Roman"/>
            <w:lang w:val="ro-RO"/>
          </w:rPr>
          <w:t>https://classroom.google.com/u/0/c/NzIwOTEyNjkxMjcy-</w:t>
        </w:r>
      </w:hyperlink>
      <w:r w:rsidR="00371007">
        <w:rPr>
          <w:rFonts w:ascii="Times New Roman" w:hAnsi="Times New Roman" w:cs="Times New Roman"/>
          <w:lang w:val="ro-RO"/>
        </w:rPr>
        <w:t xml:space="preserve"> cod </w:t>
      </w:r>
      <w:r w:rsidR="00371007">
        <w:t>4h3vejn)</w:t>
      </w:r>
    </w:p>
    <w:sectPr w:rsidR="003E536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69E" w:rsidRDefault="00F6069E" w:rsidP="003E5366">
      <w:r>
        <w:separator/>
      </w:r>
    </w:p>
  </w:endnote>
  <w:endnote w:type="continuationSeparator" w:id="0">
    <w:p w:rsidR="00F6069E" w:rsidRDefault="00F6069E" w:rsidP="003E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820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DB7" w:rsidRDefault="00E92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DB7" w:rsidRDefault="00E92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69E" w:rsidRDefault="00F6069E" w:rsidP="003E5366">
      <w:r>
        <w:separator/>
      </w:r>
    </w:p>
  </w:footnote>
  <w:footnote w:type="continuationSeparator" w:id="0">
    <w:p w:rsidR="00F6069E" w:rsidRDefault="00F6069E" w:rsidP="003E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01D6"/>
    <w:multiLevelType w:val="hybridMultilevel"/>
    <w:tmpl w:val="B4744888"/>
    <w:lvl w:ilvl="0" w:tplc="7C0A19A8">
      <w:start w:val="2"/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2296D0C"/>
    <w:multiLevelType w:val="hybridMultilevel"/>
    <w:tmpl w:val="BB38DE24"/>
    <w:lvl w:ilvl="0" w:tplc="42A4E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23AEB"/>
    <w:multiLevelType w:val="hybridMultilevel"/>
    <w:tmpl w:val="E91EC44A"/>
    <w:lvl w:ilvl="0" w:tplc="0A48D57E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63" w:hanging="360"/>
      </w:pPr>
    </w:lvl>
    <w:lvl w:ilvl="2" w:tplc="0410001B" w:tentative="1">
      <w:start w:val="1"/>
      <w:numFmt w:val="lowerRoman"/>
      <w:lvlText w:val="%3."/>
      <w:lvlJc w:val="right"/>
      <w:pPr>
        <w:ind w:left="1683" w:hanging="180"/>
      </w:pPr>
    </w:lvl>
    <w:lvl w:ilvl="3" w:tplc="0410000F" w:tentative="1">
      <w:start w:val="1"/>
      <w:numFmt w:val="decimal"/>
      <w:lvlText w:val="%4."/>
      <w:lvlJc w:val="left"/>
      <w:pPr>
        <w:ind w:left="2403" w:hanging="360"/>
      </w:pPr>
    </w:lvl>
    <w:lvl w:ilvl="4" w:tplc="04100019" w:tentative="1">
      <w:start w:val="1"/>
      <w:numFmt w:val="lowerLetter"/>
      <w:lvlText w:val="%5."/>
      <w:lvlJc w:val="left"/>
      <w:pPr>
        <w:ind w:left="3123" w:hanging="360"/>
      </w:pPr>
    </w:lvl>
    <w:lvl w:ilvl="5" w:tplc="0410001B" w:tentative="1">
      <w:start w:val="1"/>
      <w:numFmt w:val="lowerRoman"/>
      <w:lvlText w:val="%6."/>
      <w:lvlJc w:val="right"/>
      <w:pPr>
        <w:ind w:left="3843" w:hanging="180"/>
      </w:pPr>
    </w:lvl>
    <w:lvl w:ilvl="6" w:tplc="0410000F" w:tentative="1">
      <w:start w:val="1"/>
      <w:numFmt w:val="decimal"/>
      <w:lvlText w:val="%7."/>
      <w:lvlJc w:val="left"/>
      <w:pPr>
        <w:ind w:left="4563" w:hanging="360"/>
      </w:pPr>
    </w:lvl>
    <w:lvl w:ilvl="7" w:tplc="04100019" w:tentative="1">
      <w:start w:val="1"/>
      <w:numFmt w:val="lowerLetter"/>
      <w:lvlText w:val="%8."/>
      <w:lvlJc w:val="left"/>
      <w:pPr>
        <w:ind w:left="5283" w:hanging="360"/>
      </w:pPr>
    </w:lvl>
    <w:lvl w:ilvl="8" w:tplc="0410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3" w15:restartNumberingAfterBreak="0">
    <w:nsid w:val="6504093C"/>
    <w:multiLevelType w:val="hybridMultilevel"/>
    <w:tmpl w:val="074C501E"/>
    <w:lvl w:ilvl="0" w:tplc="659A222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76C4163A"/>
    <w:multiLevelType w:val="hybridMultilevel"/>
    <w:tmpl w:val="14988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2C"/>
    <w:rsid w:val="00063CF9"/>
    <w:rsid w:val="00136FD2"/>
    <w:rsid w:val="00182B55"/>
    <w:rsid w:val="00186E17"/>
    <w:rsid w:val="001B5F67"/>
    <w:rsid w:val="00225885"/>
    <w:rsid w:val="003536FA"/>
    <w:rsid w:val="00371007"/>
    <w:rsid w:val="003E5366"/>
    <w:rsid w:val="00644922"/>
    <w:rsid w:val="006A2712"/>
    <w:rsid w:val="007E5C3A"/>
    <w:rsid w:val="0085002C"/>
    <w:rsid w:val="008C4CAB"/>
    <w:rsid w:val="00914FE5"/>
    <w:rsid w:val="0093544D"/>
    <w:rsid w:val="00C602F9"/>
    <w:rsid w:val="00C8729F"/>
    <w:rsid w:val="00CE29E0"/>
    <w:rsid w:val="00D1196A"/>
    <w:rsid w:val="00D67B22"/>
    <w:rsid w:val="00E00320"/>
    <w:rsid w:val="00E31632"/>
    <w:rsid w:val="00E41C62"/>
    <w:rsid w:val="00E8099F"/>
    <w:rsid w:val="00E92DB7"/>
    <w:rsid w:val="00F01849"/>
    <w:rsid w:val="00F1074B"/>
    <w:rsid w:val="00F6069E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48998-FA8A-A545-B5D6-7EC96E2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C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85002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E5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366"/>
  </w:style>
  <w:style w:type="paragraph" w:styleId="Footer">
    <w:name w:val="footer"/>
    <w:basedOn w:val="Normal"/>
    <w:link w:val="FooterChar"/>
    <w:uiPriority w:val="99"/>
    <w:unhideWhenUsed/>
    <w:rsid w:val="003E5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366"/>
  </w:style>
  <w:style w:type="character" w:styleId="Hyperlink">
    <w:name w:val="Hyperlink"/>
    <w:basedOn w:val="DefaultParagraphFont"/>
    <w:uiPriority w:val="99"/>
    <w:unhideWhenUsed/>
    <w:rsid w:val="00371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u/0/c/NzIwOTEyNjkxMjcy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9509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Alexandra Ioana Muntean</cp:lastModifiedBy>
  <cp:revision>2</cp:revision>
  <dcterms:created xsi:type="dcterms:W3CDTF">2026-01-16T12:34:00Z</dcterms:created>
  <dcterms:modified xsi:type="dcterms:W3CDTF">2026-01-16T12:34:00Z</dcterms:modified>
</cp:coreProperties>
</file>