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993"/>
        <w:gridCol w:w="3685"/>
        <w:gridCol w:w="2268"/>
        <w:gridCol w:w="2268"/>
        <w:gridCol w:w="1560"/>
      </w:tblGrid>
      <w:tr w:rsidR="00D06506" w:rsidTr="00D06506">
        <w:trPr>
          <w:trHeight w:val="416"/>
        </w:trPr>
        <w:tc>
          <w:tcPr>
            <w:tcW w:w="993" w:type="dxa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06">
              <w:rPr>
                <w:rFonts w:ascii="Times New Roman" w:hAnsi="Times New Roman" w:cs="Times New Roman"/>
                <w:b/>
                <w:sz w:val="28"/>
                <w:szCs w:val="28"/>
              </w:rPr>
              <w:t>NR CRT</w:t>
            </w:r>
          </w:p>
        </w:tc>
        <w:tc>
          <w:tcPr>
            <w:tcW w:w="3685" w:type="dxa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06">
              <w:rPr>
                <w:rFonts w:ascii="Times New Roman" w:hAnsi="Times New Roman" w:cs="Times New Roman"/>
                <w:b/>
                <w:sz w:val="28"/>
                <w:szCs w:val="28"/>
              </w:rPr>
              <w:t>NUME PROFESOR</w:t>
            </w:r>
          </w:p>
        </w:tc>
        <w:tc>
          <w:tcPr>
            <w:tcW w:w="2268" w:type="dxa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06">
              <w:rPr>
                <w:rFonts w:ascii="Times New Roman" w:hAnsi="Times New Roman" w:cs="Times New Roman"/>
                <w:b/>
                <w:sz w:val="28"/>
                <w:szCs w:val="28"/>
              </w:rPr>
              <w:t>MATERIE</w:t>
            </w:r>
          </w:p>
        </w:tc>
        <w:tc>
          <w:tcPr>
            <w:tcW w:w="2268" w:type="dxa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06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560" w:type="dxa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06"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</w:tr>
      <w:tr w:rsidR="00D06506" w:rsidTr="00D06506">
        <w:trPr>
          <w:trHeight w:val="893"/>
        </w:trPr>
        <w:tc>
          <w:tcPr>
            <w:tcW w:w="993" w:type="dxa"/>
          </w:tcPr>
          <w:p w:rsidR="00D04A42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6506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D04A42" w:rsidRPr="00D04A42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D04A42" w:rsidRDefault="00D0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D06506" w:rsidRPr="00D04A42" w:rsidRDefault="00D04A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Pr. Chifăr</w:t>
            </w:r>
          </w:p>
        </w:tc>
        <w:tc>
          <w:tcPr>
            <w:tcW w:w="2268" w:type="dxa"/>
          </w:tcPr>
          <w:p w:rsidR="001074E6" w:rsidRDefault="001074E6" w:rsidP="00D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06" w:rsidRPr="00D04A42" w:rsidRDefault="00D04A42" w:rsidP="00D0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42">
              <w:rPr>
                <w:rFonts w:ascii="Times New Roman" w:hAnsi="Times New Roman" w:cs="Times New Roman"/>
                <w:sz w:val="24"/>
                <w:szCs w:val="24"/>
              </w:rPr>
              <w:t>Națiuni și Biserici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Balcani în epoca medievală</w:t>
            </w:r>
          </w:p>
        </w:tc>
        <w:tc>
          <w:tcPr>
            <w:tcW w:w="2268" w:type="dxa"/>
          </w:tcPr>
          <w:p w:rsidR="00D06506" w:rsidRDefault="00D06506" w:rsidP="00D04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02CA" w:rsidRPr="00D04A42" w:rsidRDefault="002702CA" w:rsidP="00D04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23.06.2020</w:t>
            </w:r>
          </w:p>
        </w:tc>
        <w:tc>
          <w:tcPr>
            <w:tcW w:w="1560" w:type="dxa"/>
          </w:tcPr>
          <w:p w:rsidR="00D06506" w:rsidRDefault="002702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702CA" w:rsidRPr="002702CA" w:rsidRDefault="002702CA" w:rsidP="00270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  <w:bookmarkStart w:id="0" w:name="_GoBack"/>
            <w:bookmarkEnd w:id="0"/>
          </w:p>
        </w:tc>
      </w:tr>
      <w:tr w:rsidR="00D06506" w:rsidTr="00D06506">
        <w:trPr>
          <w:trHeight w:val="976"/>
        </w:trPr>
        <w:tc>
          <w:tcPr>
            <w:tcW w:w="993" w:type="dxa"/>
          </w:tcPr>
          <w:p w:rsidR="00D04A42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4E6" w:rsidRDefault="001074E6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6506" w:rsidRPr="00D04A42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074E6" w:rsidRDefault="001074E6" w:rsidP="00D04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4E6" w:rsidRDefault="001074E6" w:rsidP="00D04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506" w:rsidRPr="00D04A42" w:rsidRDefault="001074E6" w:rsidP="00D04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Prof. Abrudan</w:t>
            </w:r>
          </w:p>
        </w:tc>
        <w:tc>
          <w:tcPr>
            <w:tcW w:w="2268" w:type="dxa"/>
          </w:tcPr>
          <w:p w:rsidR="00D06506" w:rsidRPr="001074E6" w:rsidRDefault="001074E6" w:rsidP="0010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Arhitrctura de cult , pictura murală și arte decorative în istoria contemporană a Bisericii românești din Transilvania (1948-2018)</w:t>
            </w:r>
          </w:p>
        </w:tc>
        <w:tc>
          <w:tcPr>
            <w:tcW w:w="2268" w:type="dxa"/>
          </w:tcPr>
          <w:p w:rsid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4E6" w:rsidRP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22.06.2020</w:t>
            </w:r>
          </w:p>
        </w:tc>
        <w:tc>
          <w:tcPr>
            <w:tcW w:w="1560" w:type="dxa"/>
          </w:tcPr>
          <w:p w:rsidR="001074E6" w:rsidRDefault="001074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4E6" w:rsidRDefault="001074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506" w:rsidRPr="001074E6" w:rsidRDefault="00107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12:00</w:t>
            </w:r>
          </w:p>
        </w:tc>
      </w:tr>
      <w:tr w:rsidR="00D06506" w:rsidTr="00D06506">
        <w:trPr>
          <w:trHeight w:val="850"/>
        </w:trPr>
        <w:tc>
          <w:tcPr>
            <w:tcW w:w="993" w:type="dxa"/>
          </w:tcPr>
          <w:p w:rsidR="00D04A42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6506" w:rsidRPr="00D04A42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506" w:rsidRP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Pr. Buda</w:t>
            </w:r>
          </w:p>
        </w:tc>
        <w:tc>
          <w:tcPr>
            <w:tcW w:w="2268" w:type="dxa"/>
          </w:tcPr>
          <w:p w:rsidR="00D06506" w:rsidRPr="001074E6" w:rsidRDefault="001074E6" w:rsidP="0010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Bisericile Vechi Orientale: Apariția lor și dialogul actual cu celelalte confesiuni</w:t>
            </w:r>
          </w:p>
        </w:tc>
        <w:tc>
          <w:tcPr>
            <w:tcW w:w="2268" w:type="dxa"/>
          </w:tcPr>
          <w:p w:rsid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506" w:rsidRP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27.06.2020</w:t>
            </w:r>
          </w:p>
        </w:tc>
        <w:tc>
          <w:tcPr>
            <w:tcW w:w="1560" w:type="dxa"/>
          </w:tcPr>
          <w:p w:rsidR="00D06506" w:rsidRDefault="00D0650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4E6" w:rsidRP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</w:tr>
      <w:tr w:rsidR="00D06506" w:rsidTr="00D06506">
        <w:trPr>
          <w:trHeight w:val="989"/>
        </w:trPr>
        <w:tc>
          <w:tcPr>
            <w:tcW w:w="993" w:type="dxa"/>
          </w:tcPr>
          <w:p w:rsidR="00D04A42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6506" w:rsidRPr="00D04A42" w:rsidRDefault="00D04A42" w:rsidP="00D04A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6506" w:rsidRPr="001074E6" w:rsidRDefault="001074E6" w:rsidP="00107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Pr. Ielciu</w:t>
            </w:r>
          </w:p>
        </w:tc>
        <w:tc>
          <w:tcPr>
            <w:tcW w:w="2268" w:type="dxa"/>
          </w:tcPr>
          <w:p w:rsidR="00D06506" w:rsidRPr="001074E6" w:rsidRDefault="00FD3CDB" w:rsidP="0010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gândirii patristice: Cunoaștere și îndumnezeire la Sf. Maxim Mărturisitorul</w:t>
            </w:r>
          </w:p>
        </w:tc>
        <w:tc>
          <w:tcPr>
            <w:tcW w:w="2268" w:type="dxa"/>
          </w:tcPr>
          <w:p w:rsidR="00D06506" w:rsidRDefault="00D06506"/>
        </w:tc>
        <w:tc>
          <w:tcPr>
            <w:tcW w:w="1560" w:type="dxa"/>
          </w:tcPr>
          <w:p w:rsidR="00D06506" w:rsidRDefault="00D06506"/>
        </w:tc>
      </w:tr>
    </w:tbl>
    <w:p w:rsidR="00056956" w:rsidRDefault="00056956"/>
    <w:sectPr w:rsidR="00056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06"/>
    <w:rsid w:val="00056956"/>
    <w:rsid w:val="001074E6"/>
    <w:rsid w:val="002702CA"/>
    <w:rsid w:val="00D04A42"/>
    <w:rsid w:val="00D06506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HP</cp:lastModifiedBy>
  <cp:revision>3</cp:revision>
  <dcterms:created xsi:type="dcterms:W3CDTF">2020-06-12T18:20:00Z</dcterms:created>
  <dcterms:modified xsi:type="dcterms:W3CDTF">2020-06-15T09:57:00Z</dcterms:modified>
</cp:coreProperties>
</file>